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1E597F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6D4F6D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  <w:lang w:bidi="cs-CZ"/>
              </w:rPr>
              <w:t>„</w:t>
            </w:r>
            <w:r w:rsidRPr="006D4F6D">
              <w:rPr>
                <w:b/>
                <w:szCs w:val="20"/>
                <w:lang w:bidi="cs-CZ"/>
              </w:rPr>
              <w:t>Snížení energetické náročnosti VO Kostelec nad Orlicí-EFEKT 2019</w:t>
            </w:r>
            <w:r>
              <w:rPr>
                <w:b/>
                <w:szCs w:val="20"/>
                <w:lang w:bidi="cs-CZ"/>
              </w:rPr>
              <w:t>“</w:t>
            </w: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Default="00703135" w:rsidP="006F0703">
      <w:pPr>
        <w:spacing w:after="0"/>
        <w:rPr>
          <w:szCs w:val="20"/>
        </w:rPr>
      </w:pPr>
    </w:p>
    <w:p w:rsidR="0078471D" w:rsidRDefault="0078471D" w:rsidP="006F0703">
      <w:pPr>
        <w:spacing w:after="0"/>
        <w:rPr>
          <w:szCs w:val="20"/>
        </w:rPr>
      </w:pPr>
    </w:p>
    <w:p w:rsidR="0078471D" w:rsidRPr="0078471D" w:rsidRDefault="0078471D" w:rsidP="0078471D">
      <w:pPr>
        <w:pStyle w:val="Odstavecseseznamem"/>
        <w:numPr>
          <w:ilvl w:val="0"/>
          <w:numId w:val="20"/>
        </w:numPr>
        <w:spacing w:after="0"/>
        <w:rPr>
          <w:b/>
          <w:szCs w:val="20"/>
        </w:rPr>
      </w:pPr>
      <w:r w:rsidRPr="0078471D">
        <w:rPr>
          <w:b/>
          <w:szCs w:val="20"/>
        </w:rPr>
        <w:lastRenderedPageBreak/>
        <w:t>Náklady životního cyklu</w:t>
      </w:r>
    </w:p>
    <w:p w:rsidR="00CE1A57" w:rsidRDefault="00CE1A57" w:rsidP="00CE1A57">
      <w:pPr>
        <w:pStyle w:val="Odstavecseseznamem"/>
        <w:rPr>
          <w:b/>
          <w:szCs w:val="20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CE1A57" w:rsidTr="00CE1A57">
        <w:tc>
          <w:tcPr>
            <w:tcW w:w="4171" w:type="dxa"/>
          </w:tcPr>
          <w:p w:rsidR="00CE1A57" w:rsidRDefault="00CE1A57" w:rsidP="00CE1A57">
            <w:pPr>
              <w:pStyle w:val="Odstavecseseznamem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Celková částka v Kč bez DPH s ohledem na náklady životního cyklu</w:t>
            </w:r>
          </w:p>
        </w:tc>
        <w:tc>
          <w:tcPr>
            <w:tcW w:w="4171" w:type="dxa"/>
          </w:tcPr>
          <w:p w:rsidR="00CE1A57" w:rsidRDefault="00CE1A57" w:rsidP="00CE1A57">
            <w:pPr>
              <w:pStyle w:val="Odstavecseseznamem"/>
              <w:ind w:left="0"/>
              <w:rPr>
                <w:b/>
                <w:szCs w:val="20"/>
              </w:rPr>
            </w:pPr>
          </w:p>
        </w:tc>
      </w:tr>
    </w:tbl>
    <w:p w:rsidR="00CE1A57" w:rsidRDefault="00CE1A57" w:rsidP="00CE1A57">
      <w:pPr>
        <w:pStyle w:val="Odstavecseseznamem"/>
        <w:rPr>
          <w:b/>
          <w:szCs w:val="20"/>
        </w:rPr>
      </w:pPr>
    </w:p>
    <w:p w:rsidR="0078471D" w:rsidRPr="0078471D" w:rsidRDefault="00CE1A57" w:rsidP="0078471D">
      <w:pPr>
        <w:pStyle w:val="Odstavecseseznamem"/>
        <w:numPr>
          <w:ilvl w:val="0"/>
          <w:numId w:val="20"/>
        </w:numPr>
        <w:rPr>
          <w:b/>
          <w:szCs w:val="20"/>
        </w:rPr>
      </w:pPr>
      <w:r>
        <w:rPr>
          <w:b/>
          <w:szCs w:val="20"/>
        </w:rPr>
        <w:t>S</w:t>
      </w:r>
      <w:r w:rsidR="0078471D" w:rsidRPr="0078471D">
        <w:rPr>
          <w:b/>
          <w:szCs w:val="20"/>
        </w:rPr>
        <w:t>potřeba elektrické energie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4253"/>
        <w:gridCol w:w="4105"/>
      </w:tblGrid>
      <w:tr w:rsidR="00CE1A57" w:rsidTr="00CE1A57">
        <w:tc>
          <w:tcPr>
            <w:tcW w:w="4253" w:type="dxa"/>
          </w:tcPr>
          <w:p w:rsidR="00CE1A57" w:rsidRDefault="00CE1A57" w:rsidP="0078471D">
            <w:pPr>
              <w:rPr>
                <w:szCs w:val="20"/>
              </w:rPr>
            </w:pPr>
            <w:r>
              <w:rPr>
                <w:szCs w:val="20"/>
              </w:rPr>
              <w:t>Spotřeba el. Energie při 4105 hodinách provozu (kWh/rok)</w:t>
            </w:r>
          </w:p>
        </w:tc>
        <w:tc>
          <w:tcPr>
            <w:tcW w:w="4105" w:type="dxa"/>
          </w:tcPr>
          <w:p w:rsidR="00CE1A57" w:rsidRDefault="00CE1A57" w:rsidP="0078471D">
            <w:pPr>
              <w:rPr>
                <w:szCs w:val="20"/>
              </w:rPr>
            </w:pPr>
          </w:p>
        </w:tc>
      </w:tr>
    </w:tbl>
    <w:p w:rsidR="0078471D" w:rsidRPr="0078471D" w:rsidRDefault="0078471D" w:rsidP="0078471D">
      <w:pPr>
        <w:rPr>
          <w:szCs w:val="20"/>
        </w:rPr>
      </w:pPr>
    </w:p>
    <w:p w:rsidR="0078471D" w:rsidRPr="00CE1A57" w:rsidRDefault="00CE1A57" w:rsidP="00CE1A57">
      <w:pPr>
        <w:ind w:firstLine="360"/>
        <w:rPr>
          <w:b/>
          <w:szCs w:val="20"/>
        </w:rPr>
      </w:pPr>
      <w:r>
        <w:rPr>
          <w:b/>
          <w:szCs w:val="20"/>
        </w:rPr>
        <w:t xml:space="preserve">3    </w:t>
      </w:r>
      <w:r w:rsidR="0078471D" w:rsidRPr="00CE1A57">
        <w:rPr>
          <w:b/>
          <w:szCs w:val="20"/>
        </w:rPr>
        <w:t>Světelně-technické parametry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4"/>
        <w:gridCol w:w="2022"/>
        <w:gridCol w:w="1350"/>
        <w:gridCol w:w="1359"/>
        <w:gridCol w:w="1253"/>
        <w:gridCol w:w="1714"/>
      </w:tblGrid>
      <w:tr w:rsidR="002A155E" w:rsidTr="002A155E"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Pr="00006B43" w:rsidRDefault="002A155E" w:rsidP="0078471D">
            <w:pPr>
              <w:rPr>
                <w:sz w:val="20"/>
                <w:szCs w:val="20"/>
              </w:rPr>
            </w:pPr>
            <w:proofErr w:type="spellStart"/>
            <w:r w:rsidRPr="00006B43">
              <w:rPr>
                <w:sz w:val="20"/>
                <w:szCs w:val="20"/>
              </w:rPr>
              <w:t>Gar.životnost</w:t>
            </w:r>
            <w:proofErr w:type="spellEnd"/>
            <w:r w:rsidRPr="00006B43">
              <w:rPr>
                <w:sz w:val="20"/>
                <w:szCs w:val="20"/>
              </w:rPr>
              <w:t>(L80B50)</w:t>
            </w:r>
          </w:p>
        </w:tc>
        <w:tc>
          <w:tcPr>
            <w:tcW w:w="1510" w:type="dxa"/>
          </w:tcPr>
          <w:p w:rsidR="00006B43" w:rsidRPr="00006B43" w:rsidRDefault="002A155E" w:rsidP="0078471D">
            <w:pPr>
              <w:rPr>
                <w:sz w:val="20"/>
                <w:szCs w:val="20"/>
              </w:rPr>
            </w:pPr>
            <w:proofErr w:type="spellStart"/>
            <w:r w:rsidRPr="00006B43">
              <w:rPr>
                <w:sz w:val="20"/>
                <w:szCs w:val="20"/>
              </w:rPr>
              <w:t>Opt.účinnost</w:t>
            </w:r>
            <w:proofErr w:type="spellEnd"/>
          </w:p>
          <w:p w:rsidR="002A155E" w:rsidRPr="00006B43" w:rsidRDefault="002A155E" w:rsidP="0078471D">
            <w:pPr>
              <w:rPr>
                <w:sz w:val="20"/>
                <w:szCs w:val="20"/>
              </w:rPr>
            </w:pPr>
            <w:r w:rsidRPr="00006B43">
              <w:rPr>
                <w:sz w:val="20"/>
                <w:szCs w:val="20"/>
              </w:rPr>
              <w:t>(%)</w:t>
            </w:r>
          </w:p>
        </w:tc>
        <w:tc>
          <w:tcPr>
            <w:tcW w:w="1510" w:type="dxa"/>
          </w:tcPr>
          <w:p w:rsidR="002A155E" w:rsidRPr="00006B43" w:rsidRDefault="002A155E" w:rsidP="0078471D">
            <w:pPr>
              <w:rPr>
                <w:sz w:val="20"/>
                <w:szCs w:val="20"/>
              </w:rPr>
            </w:pPr>
            <w:r w:rsidRPr="00006B43">
              <w:rPr>
                <w:sz w:val="20"/>
                <w:szCs w:val="20"/>
              </w:rPr>
              <w:t>Měrný výkon(</w:t>
            </w:r>
            <w:proofErr w:type="spellStart"/>
            <w:r w:rsidRPr="00006B43">
              <w:rPr>
                <w:sz w:val="20"/>
                <w:szCs w:val="20"/>
              </w:rPr>
              <w:t>lm</w:t>
            </w:r>
            <w:proofErr w:type="spellEnd"/>
            <w:r w:rsidRPr="00006B43">
              <w:rPr>
                <w:sz w:val="20"/>
                <w:szCs w:val="20"/>
              </w:rPr>
              <w:t>/W)</w:t>
            </w:r>
          </w:p>
        </w:tc>
        <w:tc>
          <w:tcPr>
            <w:tcW w:w="1511" w:type="dxa"/>
          </w:tcPr>
          <w:p w:rsidR="002A155E" w:rsidRPr="00006B43" w:rsidRDefault="002A155E" w:rsidP="0078471D">
            <w:pPr>
              <w:rPr>
                <w:sz w:val="20"/>
                <w:szCs w:val="20"/>
              </w:rPr>
            </w:pPr>
            <w:r w:rsidRPr="00006B43">
              <w:rPr>
                <w:sz w:val="20"/>
                <w:szCs w:val="20"/>
              </w:rPr>
              <w:t>IP krytí (</w:t>
            </w:r>
            <w:proofErr w:type="gramStart"/>
            <w:r w:rsidRPr="00006B43">
              <w:rPr>
                <w:sz w:val="20"/>
                <w:szCs w:val="20"/>
              </w:rPr>
              <w:t>např.IP</w:t>
            </w:r>
            <w:proofErr w:type="gramEnd"/>
            <w:r w:rsidRPr="00006B43">
              <w:rPr>
                <w:sz w:val="20"/>
                <w:szCs w:val="20"/>
              </w:rPr>
              <w:t>65)</w:t>
            </w:r>
          </w:p>
        </w:tc>
        <w:tc>
          <w:tcPr>
            <w:tcW w:w="1511" w:type="dxa"/>
          </w:tcPr>
          <w:p w:rsidR="002A155E" w:rsidRPr="00006B43" w:rsidRDefault="002A155E" w:rsidP="0078471D">
            <w:pPr>
              <w:rPr>
                <w:sz w:val="20"/>
                <w:szCs w:val="20"/>
              </w:rPr>
            </w:pPr>
            <w:r w:rsidRPr="00006B43">
              <w:rPr>
                <w:sz w:val="20"/>
                <w:szCs w:val="20"/>
              </w:rPr>
              <w:t>IK mech. Odolnost(napřIK8)</w:t>
            </w: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 1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Konfigurace2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 3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 4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 5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r w:rsidRPr="00A82521">
              <w:rPr>
                <w:sz w:val="20"/>
                <w:szCs w:val="20"/>
              </w:rPr>
              <w:t>Konfigurace 6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  <w:tr w:rsidR="002A155E" w:rsidTr="002A155E">
        <w:tc>
          <w:tcPr>
            <w:tcW w:w="1510" w:type="dxa"/>
          </w:tcPr>
          <w:p w:rsidR="002A155E" w:rsidRPr="00A82521" w:rsidRDefault="002A155E" w:rsidP="0078471D">
            <w:pPr>
              <w:rPr>
                <w:sz w:val="20"/>
                <w:szCs w:val="20"/>
              </w:rPr>
            </w:pPr>
            <w:proofErr w:type="spellStart"/>
            <w:r w:rsidRPr="00A82521">
              <w:rPr>
                <w:sz w:val="20"/>
                <w:szCs w:val="20"/>
              </w:rPr>
              <w:t xml:space="preserve">Konfigurace </w:t>
            </w:r>
            <w:proofErr w:type="spellEnd"/>
            <w:r w:rsidRPr="00A82521">
              <w:rPr>
                <w:sz w:val="20"/>
                <w:szCs w:val="20"/>
              </w:rPr>
              <w:t>7</w:t>
            </w: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0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  <w:tc>
          <w:tcPr>
            <w:tcW w:w="1511" w:type="dxa"/>
          </w:tcPr>
          <w:p w:rsidR="002A155E" w:rsidRDefault="002A155E" w:rsidP="0078471D">
            <w:pPr>
              <w:rPr>
                <w:szCs w:val="20"/>
              </w:rPr>
            </w:pPr>
          </w:p>
        </w:tc>
      </w:tr>
    </w:tbl>
    <w:p w:rsidR="0078471D" w:rsidRPr="0078471D" w:rsidRDefault="0078471D" w:rsidP="0078471D">
      <w:pPr>
        <w:rPr>
          <w:szCs w:val="20"/>
        </w:rPr>
      </w:pPr>
    </w:p>
    <w:p w:rsidR="0078471D" w:rsidRPr="00CE1A57" w:rsidRDefault="00CE1A57" w:rsidP="0078471D">
      <w:pPr>
        <w:rPr>
          <w:b/>
          <w:szCs w:val="20"/>
        </w:rPr>
      </w:pPr>
      <w:r w:rsidRPr="00CE1A57">
        <w:rPr>
          <w:b/>
          <w:szCs w:val="20"/>
        </w:rPr>
        <w:t>Podpis…………………………………</w:t>
      </w:r>
      <w:bookmarkStart w:id="0" w:name="_GoBack"/>
      <w:bookmarkEnd w:id="0"/>
    </w:p>
    <w:p w:rsidR="0078471D" w:rsidRPr="00CE1A57" w:rsidRDefault="00CE1A57" w:rsidP="0078471D">
      <w:pPr>
        <w:rPr>
          <w:b/>
          <w:szCs w:val="20"/>
        </w:rPr>
      </w:pPr>
      <w:r w:rsidRPr="00CE1A57">
        <w:rPr>
          <w:b/>
          <w:szCs w:val="20"/>
        </w:rPr>
        <w:t>Razítko…………………………………</w:t>
      </w:r>
    </w:p>
    <w:p w:rsidR="0078471D" w:rsidRPr="0078471D" w:rsidRDefault="0078471D" w:rsidP="0078471D">
      <w:pPr>
        <w:rPr>
          <w:szCs w:val="20"/>
        </w:rPr>
      </w:pPr>
    </w:p>
    <w:sectPr w:rsidR="0078471D" w:rsidRPr="0078471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396FA4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>s</w:t>
    </w:r>
    <w:r w:rsidR="00BE68FF">
      <w:rPr>
        <w:sz w:val="18"/>
        <w:szCs w:val="20"/>
      </w:rPr>
      <w:t xml:space="preserve">tránka </w:t>
    </w:r>
    <w:r w:rsidR="00A204C0" w:rsidRPr="00AE6E1D">
      <w:rPr>
        <w:sz w:val="18"/>
        <w:szCs w:val="20"/>
      </w:rPr>
      <w:fldChar w:fldCharType="begin"/>
    </w:r>
    <w:r w:rsidR="00BE68FF"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="00BE68FF" w:rsidRPr="00AE6E1D">
      <w:rPr>
        <w:sz w:val="18"/>
        <w:szCs w:val="20"/>
      </w:rPr>
      <w:t xml:space="preserve"> z </w:t>
    </w:r>
    <w:r w:rsidR="00084F38">
      <w:rPr>
        <w:noProof/>
        <w:sz w:val="18"/>
        <w:szCs w:val="20"/>
      </w:rPr>
      <w:fldChar w:fldCharType="begin"/>
    </w:r>
    <w:r w:rsidR="00084F38">
      <w:rPr>
        <w:noProof/>
        <w:sz w:val="18"/>
        <w:szCs w:val="20"/>
      </w:rPr>
      <w:instrText xml:space="preserve"> NUMPAGES   \* MERGEFORMAT </w:instrText>
    </w:r>
    <w:r w:rsidR="00084F38">
      <w:rPr>
        <w:noProof/>
        <w:sz w:val="18"/>
        <w:szCs w:val="20"/>
      </w:rPr>
      <w:fldChar w:fldCharType="separate"/>
    </w:r>
    <w:r w:rsidR="00343C7A" w:rsidRPr="00343C7A">
      <w:rPr>
        <w:noProof/>
        <w:sz w:val="18"/>
        <w:szCs w:val="20"/>
      </w:rPr>
      <w:t>1</w:t>
    </w:r>
    <w:r w:rsidR="00084F38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CC528D">
      <w:rPr>
        <w:sz w:val="20"/>
        <w:szCs w:val="20"/>
      </w:rPr>
      <w:t xml:space="preserve">1    </w:t>
    </w:r>
    <w:r w:rsidR="00CC528D" w:rsidRPr="00CC528D">
      <w:drawing>
        <wp:inline distT="0" distB="0" distL="0" distR="0" wp14:anchorId="1F161D18" wp14:editId="5562C874">
          <wp:extent cx="2019300" cy="8477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3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C528D" w:rsidRPr="00CC528D">
      <w:drawing>
        <wp:inline distT="0" distB="0" distL="0" distR="0" wp14:anchorId="28F06290" wp14:editId="451079DA">
          <wp:extent cx="2038350" cy="94008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17546" cy="976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6732370"/>
    <w:multiLevelType w:val="hybridMultilevel"/>
    <w:tmpl w:val="FED4C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0"/>
  </w:num>
  <w:num w:numId="5">
    <w:abstractNumId w:val="18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4"/>
  </w:num>
  <w:num w:numId="11">
    <w:abstractNumId w:val="13"/>
  </w:num>
  <w:num w:numId="12">
    <w:abstractNumId w:val="9"/>
  </w:num>
  <w:num w:numId="13">
    <w:abstractNumId w:val="11"/>
  </w:num>
  <w:num w:numId="14">
    <w:abstractNumId w:val="12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06B43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4F3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02C0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A515D"/>
    <w:rsid w:val="001B3054"/>
    <w:rsid w:val="001B5E8D"/>
    <w:rsid w:val="001C464A"/>
    <w:rsid w:val="001D04EB"/>
    <w:rsid w:val="001E1C9D"/>
    <w:rsid w:val="001E597F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155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6FA4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D4F6D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46B3A"/>
    <w:rsid w:val="00761F98"/>
    <w:rsid w:val="00772333"/>
    <w:rsid w:val="00773D44"/>
    <w:rsid w:val="007766B0"/>
    <w:rsid w:val="00776A9E"/>
    <w:rsid w:val="007771BB"/>
    <w:rsid w:val="00784336"/>
    <w:rsid w:val="0078471D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6EF0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14DD"/>
    <w:rsid w:val="00A64229"/>
    <w:rsid w:val="00A70F98"/>
    <w:rsid w:val="00A75105"/>
    <w:rsid w:val="00A82521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15993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C528D"/>
    <w:rsid w:val="00CD0BEA"/>
    <w:rsid w:val="00CD26B6"/>
    <w:rsid w:val="00CD6442"/>
    <w:rsid w:val="00CE1A57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2613B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92ECCB"/>
  <w15:docId w15:val="{A4A8BFBE-24C6-4C7A-AAB7-2A17E8C3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8471D"/>
    <w:pPr>
      <w:ind w:left="720"/>
      <w:contextualSpacing/>
    </w:pPr>
  </w:style>
  <w:style w:type="table" w:styleId="Mkatabulky">
    <w:name w:val="Table Grid"/>
    <w:basedOn w:val="Normlntabulka"/>
    <w:uiPriority w:val="59"/>
    <w:rsid w:val="002A1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0A33B-EE7C-452F-9402-3F2495B0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8</cp:revision>
  <cp:lastPrinted>2016-05-06T05:52:00Z</cp:lastPrinted>
  <dcterms:created xsi:type="dcterms:W3CDTF">2019-05-10T09:42:00Z</dcterms:created>
  <dcterms:modified xsi:type="dcterms:W3CDTF">2019-05-10T10:00:00Z</dcterms:modified>
</cp:coreProperties>
</file>